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790EA" w14:textId="15C4ED8E" w:rsidR="006B6E04" w:rsidRPr="0033454E" w:rsidRDefault="006B6E04" w:rsidP="0033454E">
      <w:pPr>
        <w:spacing w:line="276" w:lineRule="auto"/>
        <w:rPr>
          <w:rStyle w:val="Textoennegrita"/>
          <w:rFonts w:ascii="Times New Roman" w:eastAsia="Times New Roman" w:hAnsi="Times New Roman" w:cs="Times New Roman"/>
          <w:color w:val="333333"/>
        </w:rPr>
      </w:pPr>
      <w:r w:rsidRPr="0033454E">
        <w:rPr>
          <w:rStyle w:val="Textoennegrita"/>
          <w:rFonts w:ascii="Times New Roman" w:eastAsia="Times New Roman" w:hAnsi="Times New Roman" w:cs="Times New Roman"/>
          <w:color w:val="333333"/>
        </w:rPr>
        <w:t>Comunicación Política y la Comunicación</w:t>
      </w:r>
    </w:p>
    <w:p w14:paraId="37C7B97A" w14:textId="3DD20CF4" w:rsidR="00530DD6" w:rsidRPr="0033454E" w:rsidRDefault="00530DD6" w:rsidP="0033454E">
      <w:pPr>
        <w:spacing w:line="276" w:lineRule="auto"/>
        <w:rPr>
          <w:rFonts w:ascii="Times New Roman" w:eastAsia="Times New Roman" w:hAnsi="Times New Roman" w:cs="Times New Roman"/>
          <w:b/>
          <w:bCs/>
          <w:color w:val="333333"/>
        </w:rPr>
      </w:pPr>
      <w:r w:rsidRPr="0033454E">
        <w:rPr>
          <w:rStyle w:val="Textoennegrita"/>
          <w:rFonts w:ascii="Times New Roman" w:eastAsia="Times New Roman" w:hAnsi="Times New Roman" w:cs="Times New Roman"/>
          <w:color w:val="333333"/>
        </w:rPr>
        <w:t>Silvia Rodríguez, Danna Franco, Mee Quintero</w:t>
      </w:r>
    </w:p>
    <w:p w14:paraId="152A4C25" w14:textId="60EA3667" w:rsidR="001C6212" w:rsidRPr="0033454E" w:rsidRDefault="00F47A1F" w:rsidP="0033454E">
      <w:pPr>
        <w:spacing w:line="276" w:lineRule="auto"/>
        <w:rPr>
          <w:rFonts w:ascii="Times New Roman" w:hAnsi="Times New Roman" w:cs="Times New Roman"/>
          <w:b/>
          <w:bCs/>
        </w:rPr>
      </w:pPr>
      <w:r w:rsidRPr="0033454E">
        <w:rPr>
          <w:rFonts w:ascii="Times New Roman" w:hAnsi="Times New Roman" w:cs="Times New Roman"/>
          <w:b/>
          <w:bCs/>
        </w:rPr>
        <w:t>4-5</w:t>
      </w:r>
    </w:p>
    <w:p w14:paraId="4E13A24B" w14:textId="77777777" w:rsidR="001C6212" w:rsidRPr="001C6212" w:rsidRDefault="001C6212" w:rsidP="0033454E">
      <w:pPr>
        <w:spacing w:after="0" w:line="276" w:lineRule="auto"/>
        <w:divId w:val="935290756"/>
        <w:rPr>
          <w:rFonts w:ascii="Times New Roman" w:hAnsi="Times New Roman" w:cs="Times New Roman"/>
          <w:kern w:val="0"/>
          <w14:ligatures w14:val="none"/>
        </w:rPr>
      </w:pPr>
      <w:r w:rsidRPr="001C6212">
        <w:rPr>
          <w:rFonts w:ascii="Times New Roman" w:hAnsi="Times New Roman" w:cs="Times New Roman"/>
          <w:kern w:val="0"/>
          <w14:ligatures w14:val="none"/>
        </w:rPr>
        <w:t>En Colombia a partir del caso de maltrato que vivió un perro llamado Ángel, el cual causó indignación a nivel nacional. </w:t>
      </w:r>
    </w:p>
    <w:p w14:paraId="6245F115" w14:textId="77777777" w:rsidR="001C6212" w:rsidRPr="001C6212" w:rsidRDefault="001C6212" w:rsidP="0033454E">
      <w:pPr>
        <w:spacing w:after="0" w:line="276" w:lineRule="auto"/>
        <w:divId w:val="935290756"/>
        <w:rPr>
          <w:rFonts w:ascii="Times New Roman" w:hAnsi="Times New Roman" w:cs="Times New Roman"/>
          <w:kern w:val="0"/>
          <w14:ligatures w14:val="none"/>
        </w:rPr>
      </w:pPr>
    </w:p>
    <w:p w14:paraId="303EAAAA" w14:textId="77777777" w:rsidR="001C6212" w:rsidRPr="001C6212" w:rsidRDefault="001C6212" w:rsidP="0033454E">
      <w:pPr>
        <w:spacing w:after="0" w:line="276" w:lineRule="auto"/>
        <w:divId w:val="935290756"/>
        <w:rPr>
          <w:rFonts w:ascii="Times New Roman" w:hAnsi="Times New Roman" w:cs="Times New Roman"/>
          <w:kern w:val="0"/>
          <w14:ligatures w14:val="none"/>
        </w:rPr>
      </w:pPr>
      <w:r w:rsidRPr="001C6212">
        <w:rPr>
          <w:rFonts w:ascii="Times New Roman" w:hAnsi="Times New Roman" w:cs="Times New Roman"/>
          <w:kern w:val="0"/>
          <w14:ligatures w14:val="none"/>
        </w:rPr>
        <w:t>De ahí que, se iniciara un proyecto de Ley que busca proteger a los animales y sancionar a los abusadores. </w:t>
      </w:r>
    </w:p>
    <w:p w14:paraId="6F261525" w14:textId="77777777" w:rsidR="001C6212" w:rsidRPr="001C6212" w:rsidRDefault="001C6212" w:rsidP="0033454E">
      <w:pPr>
        <w:spacing w:after="0" w:line="276" w:lineRule="auto"/>
        <w:divId w:val="935290756"/>
        <w:rPr>
          <w:rFonts w:ascii="Times New Roman" w:hAnsi="Times New Roman" w:cs="Times New Roman"/>
          <w:kern w:val="0"/>
          <w14:ligatures w14:val="none"/>
        </w:rPr>
      </w:pPr>
    </w:p>
    <w:p w14:paraId="23062108" w14:textId="77777777" w:rsidR="001C6212" w:rsidRPr="001C6212" w:rsidRDefault="001C6212" w:rsidP="0033454E">
      <w:pPr>
        <w:spacing w:after="0" w:line="276" w:lineRule="auto"/>
        <w:divId w:val="935290756"/>
        <w:rPr>
          <w:rFonts w:ascii="Times New Roman" w:hAnsi="Times New Roman" w:cs="Times New Roman"/>
          <w:kern w:val="0"/>
          <w14:ligatures w14:val="none"/>
        </w:rPr>
      </w:pPr>
      <w:r w:rsidRPr="001C6212">
        <w:rPr>
          <w:rFonts w:ascii="Times New Roman" w:hAnsi="Times New Roman" w:cs="Times New Roman"/>
          <w:kern w:val="0"/>
          <w14:ligatures w14:val="none"/>
        </w:rPr>
        <w:t>También pudimos evidenciar en la búsqueda de la divulgación de esta Ley 2455 de abril de 2025 “Ley Ángel”, que las entidades públicas han informado a la sociedad de manera superficial sobre el tema. Sin embargo, no se ha hecho la labor de educar a cabalidad lo que está Ley trae, su objeto y artículos, con el fin, de que la sociedad entienda el contexto y trasfondo de la misma para así implementar sanciones.</w:t>
      </w:r>
    </w:p>
    <w:p w14:paraId="34A94046" w14:textId="77777777" w:rsidR="001C6212" w:rsidRPr="0033454E" w:rsidRDefault="001C6212" w:rsidP="0033454E">
      <w:pPr>
        <w:spacing w:line="276" w:lineRule="auto"/>
        <w:rPr>
          <w:rFonts w:ascii="Times New Roman" w:hAnsi="Times New Roman" w:cs="Times New Roman"/>
        </w:rPr>
      </w:pPr>
    </w:p>
    <w:p w14:paraId="38775D26" w14:textId="5C138DC0" w:rsidR="00630472" w:rsidRPr="0033454E" w:rsidRDefault="00630472" w:rsidP="0033454E">
      <w:pPr>
        <w:spacing w:line="276" w:lineRule="auto"/>
        <w:rPr>
          <w:rFonts w:ascii="Times New Roman" w:hAnsi="Times New Roman" w:cs="Times New Roman"/>
        </w:rPr>
      </w:pPr>
      <w:r w:rsidRPr="0033454E">
        <w:rPr>
          <w:rFonts w:ascii="Times New Roman" w:hAnsi="Times New Roman" w:cs="Times New Roman"/>
        </w:rPr>
        <w:t xml:space="preserve">Link infografía: </w:t>
      </w:r>
      <w:hyperlink r:id="rId7" w:history="1">
        <w:r w:rsidR="00397923" w:rsidRPr="0033454E">
          <w:rPr>
            <w:rStyle w:val="Hipervnculo"/>
            <w:rFonts w:ascii="Times New Roman" w:hAnsi="Times New Roman" w:cs="Times New Roman"/>
          </w:rPr>
          <w:t>https://www.canva.com/design/DAGlq-iM-as/APxFnuBFhS0ZS2yuNvKPtA/edit?utm_content=DAGlq-iM-as&amp;utm_campaign=designshare&amp;utm_medium=link2&amp;utm_source=sharebutton</w:t>
        </w:r>
      </w:hyperlink>
    </w:p>
    <w:p w14:paraId="6B0C5953" w14:textId="77777777" w:rsidR="00397923" w:rsidRPr="0033454E" w:rsidRDefault="00397923" w:rsidP="0033454E">
      <w:pPr>
        <w:spacing w:line="276" w:lineRule="auto"/>
        <w:rPr>
          <w:rFonts w:ascii="Times New Roman" w:hAnsi="Times New Roman" w:cs="Times New Roman"/>
        </w:rPr>
      </w:pPr>
    </w:p>
    <w:p w14:paraId="4BC46E9E" w14:textId="77777777" w:rsidR="00630472" w:rsidRPr="0033454E" w:rsidRDefault="00630472" w:rsidP="0033454E">
      <w:pPr>
        <w:pStyle w:val="p1"/>
        <w:spacing w:line="276" w:lineRule="auto"/>
        <w:ind w:left="2124"/>
        <w:rPr>
          <w:rStyle w:val="s1"/>
          <w:rFonts w:ascii="Times New Roman" w:hAnsi="Times New Roman"/>
          <w:b/>
          <w:bCs/>
          <w:sz w:val="24"/>
          <w:szCs w:val="24"/>
        </w:rPr>
      </w:pPr>
    </w:p>
    <w:p w14:paraId="70360EA1" w14:textId="0CEF7463" w:rsidR="00630472" w:rsidRPr="0033454E" w:rsidRDefault="00BD5A80" w:rsidP="0033454E">
      <w:pPr>
        <w:pStyle w:val="p1"/>
        <w:spacing w:line="276" w:lineRule="auto"/>
        <w:rPr>
          <w:rStyle w:val="s1"/>
          <w:rFonts w:ascii="Times New Roman" w:hAnsi="Times New Roman"/>
          <w:b/>
          <w:bCs/>
          <w:sz w:val="24"/>
          <w:szCs w:val="24"/>
        </w:rPr>
      </w:pPr>
      <w:r w:rsidRPr="0033454E">
        <w:rPr>
          <w:rStyle w:val="s1"/>
          <w:rFonts w:ascii="Times New Roman" w:hAnsi="Times New Roman"/>
          <w:b/>
          <w:bCs/>
          <w:sz w:val="24"/>
          <w:szCs w:val="24"/>
        </w:rPr>
        <w:t>6</w:t>
      </w:r>
    </w:p>
    <w:p w14:paraId="10BB1775" w14:textId="67E5A69F" w:rsidR="00A95D8C" w:rsidRPr="0033454E" w:rsidRDefault="00943D16" w:rsidP="0033454E">
      <w:pPr>
        <w:pStyle w:val="p1"/>
        <w:spacing w:line="276" w:lineRule="auto"/>
        <w:ind w:left="2124"/>
        <w:rPr>
          <w:rStyle w:val="s1"/>
          <w:rFonts w:ascii="Times New Roman" w:hAnsi="Times New Roman"/>
          <w:b/>
          <w:bCs/>
          <w:sz w:val="24"/>
          <w:szCs w:val="24"/>
        </w:rPr>
      </w:pPr>
      <w:r w:rsidRPr="0033454E">
        <w:rPr>
          <w:rStyle w:val="s1"/>
          <w:rFonts w:ascii="Times New Roman" w:hAnsi="Times New Roman"/>
          <w:b/>
          <w:bCs/>
          <w:sz w:val="24"/>
          <w:szCs w:val="24"/>
        </w:rPr>
        <w:t xml:space="preserve">El </w:t>
      </w:r>
      <w:r w:rsidR="00745B4F" w:rsidRPr="0033454E">
        <w:rPr>
          <w:rStyle w:val="s1"/>
          <w:rFonts w:ascii="Times New Roman" w:hAnsi="Times New Roman"/>
          <w:b/>
          <w:bCs/>
          <w:sz w:val="24"/>
          <w:szCs w:val="24"/>
        </w:rPr>
        <w:t xml:space="preserve">laberinto de la interacción social </w:t>
      </w:r>
    </w:p>
    <w:p w14:paraId="72C231D8" w14:textId="77777777" w:rsidR="00745B4F" w:rsidRPr="0033454E" w:rsidRDefault="00745B4F" w:rsidP="0033454E">
      <w:pPr>
        <w:pStyle w:val="p1"/>
        <w:spacing w:line="276" w:lineRule="auto"/>
        <w:ind w:left="2124"/>
        <w:rPr>
          <w:rStyle w:val="s1"/>
          <w:rFonts w:ascii="Times New Roman" w:hAnsi="Times New Roman"/>
          <w:b/>
          <w:bCs/>
          <w:sz w:val="24"/>
          <w:szCs w:val="24"/>
        </w:rPr>
      </w:pPr>
    </w:p>
    <w:p w14:paraId="0AC516E7" w14:textId="11CA1602" w:rsidR="003C180A" w:rsidRPr="0033454E" w:rsidRDefault="003C180A" w:rsidP="0033454E">
      <w:pPr>
        <w:pStyle w:val="p1"/>
        <w:spacing w:line="276" w:lineRule="auto"/>
        <w:jc w:val="both"/>
        <w:rPr>
          <w:rStyle w:val="s1"/>
          <w:rFonts w:ascii="Times New Roman" w:hAnsi="Times New Roman"/>
          <w:sz w:val="24"/>
          <w:szCs w:val="24"/>
        </w:rPr>
      </w:pPr>
      <w:r w:rsidRPr="0033454E">
        <w:rPr>
          <w:rStyle w:val="s1"/>
          <w:rFonts w:ascii="Times New Roman" w:hAnsi="Times New Roman"/>
          <w:sz w:val="24"/>
          <w:szCs w:val="24"/>
        </w:rPr>
        <w:t>En el intrincado laberinto de la interacción social, dos conceptos emergen con fuerza en el ámbito de la difusión de mensajes: la comunicación política y la comunicación pública. Si bien ambas comparten el objetivo de transmitir información a una audiencia, sus naturalezas, enfoques y propósitos divergen de manera significativa. La comunicación política, inherentemente ligada al ejercicio del poder y la contienda electoral, se centra en persuadir, movilizar y, en última instancia, obtener o mantener el control del aparato estatal. Sus estrategias a menudo se tiñen de intereses partidistas, retórica estratégica y la búsqueda de la adhesión a una ideología particular.</w:t>
      </w:r>
    </w:p>
    <w:p w14:paraId="62454F69" w14:textId="77777777" w:rsidR="00DA1D19" w:rsidRPr="0033454E" w:rsidRDefault="00DA1D19" w:rsidP="0033454E">
      <w:pPr>
        <w:pStyle w:val="p1"/>
        <w:spacing w:line="276" w:lineRule="auto"/>
        <w:jc w:val="both"/>
        <w:rPr>
          <w:rFonts w:ascii="Times New Roman" w:hAnsi="Times New Roman"/>
          <w:sz w:val="24"/>
          <w:szCs w:val="24"/>
        </w:rPr>
      </w:pPr>
    </w:p>
    <w:p w14:paraId="460C4F3E" w14:textId="77777777" w:rsidR="003C180A" w:rsidRPr="0033454E" w:rsidRDefault="003C180A" w:rsidP="0033454E">
      <w:pPr>
        <w:pStyle w:val="p1"/>
        <w:spacing w:line="276" w:lineRule="auto"/>
        <w:jc w:val="both"/>
        <w:rPr>
          <w:rStyle w:val="s1"/>
          <w:rFonts w:ascii="Times New Roman" w:hAnsi="Times New Roman"/>
          <w:sz w:val="24"/>
          <w:szCs w:val="24"/>
        </w:rPr>
      </w:pPr>
      <w:r w:rsidRPr="0033454E">
        <w:rPr>
          <w:rStyle w:val="s1"/>
          <w:rFonts w:ascii="Times New Roman" w:hAnsi="Times New Roman"/>
          <w:sz w:val="24"/>
          <w:szCs w:val="24"/>
        </w:rPr>
        <w:t>En contraposición, la comunicación pública se erige como un faro de transparencia y servicio a la ciudadanía. Su principal cometido radica en informar, educar y fomentar la participación activa de la sociedad en los asuntos que le conciernen. Lejos de la pugna por el poder, la comunicación pública busca construir un espacio de diálogo abierto, donde diversas voces puedan ser escuchadas y donde la rendición de cuentas y la transparencia gubernamental se conviertan en pilares fundamentales. Su enfoque se centra en el interés colectivo, la promoción de valores cívicos y el fortalecimiento del tejido social.</w:t>
      </w:r>
    </w:p>
    <w:p w14:paraId="2BD0AD69" w14:textId="77777777" w:rsidR="009F72E8" w:rsidRPr="0033454E" w:rsidRDefault="009F72E8" w:rsidP="0033454E">
      <w:pPr>
        <w:pStyle w:val="p1"/>
        <w:spacing w:line="276" w:lineRule="auto"/>
        <w:jc w:val="both"/>
        <w:rPr>
          <w:rStyle w:val="s1"/>
          <w:rFonts w:ascii="Times New Roman" w:hAnsi="Times New Roman"/>
          <w:sz w:val="24"/>
          <w:szCs w:val="24"/>
        </w:rPr>
      </w:pPr>
    </w:p>
    <w:p w14:paraId="6B9DE78C" w14:textId="1440AE4E" w:rsidR="00C067F1" w:rsidRPr="0033454E" w:rsidRDefault="007F771C" w:rsidP="0033454E">
      <w:pPr>
        <w:pStyle w:val="p1"/>
        <w:spacing w:line="276" w:lineRule="auto"/>
        <w:jc w:val="both"/>
        <w:divId w:val="1614357164"/>
        <w:rPr>
          <w:rFonts w:ascii="Times New Roman" w:hAnsi="Times New Roman"/>
          <w:sz w:val="24"/>
          <w:szCs w:val="24"/>
        </w:rPr>
      </w:pPr>
      <w:r w:rsidRPr="0033454E">
        <w:rPr>
          <w:rStyle w:val="s1"/>
          <w:rFonts w:ascii="Times New Roman" w:hAnsi="Times New Roman"/>
          <w:sz w:val="24"/>
          <w:szCs w:val="24"/>
        </w:rPr>
        <w:lastRenderedPageBreak/>
        <w:t>Por lo tanto, la</w:t>
      </w:r>
      <w:r w:rsidR="00C067F1" w:rsidRPr="0033454E">
        <w:rPr>
          <w:rStyle w:val="s1"/>
          <w:rFonts w:ascii="Times New Roman" w:hAnsi="Times New Roman"/>
          <w:sz w:val="24"/>
          <w:szCs w:val="24"/>
        </w:rPr>
        <w:t xml:space="preserve"> comunicación pública busca la construcción de un tejido social cohesionado y la promoción del bien común, diferenciándose del enfoque, a menudo divisivo, de la comunicación política. Mientras que la comunicación política puede exacerbar las diferencias ideológicas y polarizar a la sociedad en la búsqueda de apoyos específicos, la comunicación pública se centra en identificar y abordar temas de interés colectivo, como la salud, la educación y el medio ambiente, desde una perspectiva neutral y de servicio público. Su meta es fomentar la comprensión mutua, la solidaridad y la colaboración entre los diversos grupos que componen la sociedad, un contraste marcado con la tendencia de la comunicación política a enfatizar las divisiones para movilizar a sus bases.</w:t>
      </w:r>
    </w:p>
    <w:p w14:paraId="70E0195C" w14:textId="77777777" w:rsidR="00C067F1" w:rsidRPr="0033454E" w:rsidRDefault="00C067F1" w:rsidP="0033454E">
      <w:pPr>
        <w:pStyle w:val="p1"/>
        <w:spacing w:line="276" w:lineRule="auto"/>
        <w:jc w:val="both"/>
        <w:rPr>
          <w:rFonts w:ascii="Times New Roman" w:hAnsi="Times New Roman"/>
          <w:sz w:val="24"/>
          <w:szCs w:val="24"/>
        </w:rPr>
      </w:pPr>
    </w:p>
    <w:p w14:paraId="0D5230C8" w14:textId="77777777" w:rsidR="00A95D8C" w:rsidRPr="0033454E" w:rsidRDefault="00A95D8C" w:rsidP="0033454E">
      <w:pPr>
        <w:pStyle w:val="p1"/>
        <w:spacing w:line="276" w:lineRule="auto"/>
        <w:jc w:val="both"/>
        <w:divId w:val="2087528036"/>
        <w:rPr>
          <w:rFonts w:ascii="Times New Roman" w:hAnsi="Times New Roman"/>
          <w:sz w:val="24"/>
          <w:szCs w:val="24"/>
        </w:rPr>
      </w:pPr>
      <w:r w:rsidRPr="0033454E">
        <w:rPr>
          <w:rStyle w:val="s1"/>
          <w:rFonts w:ascii="Times New Roman" w:hAnsi="Times New Roman"/>
          <w:sz w:val="24"/>
          <w:szCs w:val="24"/>
        </w:rPr>
        <w:t>En definitiva, la comunicación pública se erige como un modelo superior a la comunicación política por su compromiso intrínseco con el bienestar colectivo y el fortalecimiento de la esfera democrática. Mientras que la comunicación política, con su enfoque en la contienda por el poder y la promoción de intereses particulares, corre el riesgo de exacerbar divisiones y manipular la opinión pública, la comunicación pública se consagra a la tarea de informar con objetividad, fomentar el diálogo plural y construir una ciudadanía empoderada y participativa. Su apuesta por la transparencia, la inclusión de diversas voces y la rendición de cuentas la convierte en un pilar esencial para la construcción de sociedades más justas, cohesionadas y resilientes, donde el interés general prevalece sobre las ambiciones partidistas y la información veraz es el cimiento de la toma de decisiones colectivas. En este sentido, la comunicación pública no solo informa, sino que transforma, cultivando una ciudadanía activa y responsable, cimiento indispensable para una democracia robusta y un futuro colectivo más prometedor.</w:t>
      </w:r>
    </w:p>
    <w:p w14:paraId="4E513792" w14:textId="77777777" w:rsidR="003C180A" w:rsidRPr="0033454E" w:rsidRDefault="003C180A" w:rsidP="0033454E">
      <w:pPr>
        <w:spacing w:line="276" w:lineRule="auto"/>
        <w:jc w:val="both"/>
        <w:rPr>
          <w:rFonts w:ascii="Times New Roman" w:hAnsi="Times New Roman" w:cs="Times New Roman"/>
        </w:rPr>
      </w:pPr>
    </w:p>
    <w:p w14:paraId="0D948F9D" w14:textId="4FB55133" w:rsidR="00414962" w:rsidRPr="0033454E" w:rsidRDefault="00414962" w:rsidP="0033454E">
      <w:pPr>
        <w:spacing w:line="276" w:lineRule="auto"/>
        <w:jc w:val="both"/>
        <w:rPr>
          <w:rFonts w:ascii="Times New Roman" w:hAnsi="Times New Roman" w:cs="Times New Roman"/>
        </w:rPr>
      </w:pPr>
    </w:p>
    <w:p w14:paraId="4B88B1BB" w14:textId="2EBADADE" w:rsidR="00414962" w:rsidRDefault="00A96847" w:rsidP="0033454E">
      <w:pPr>
        <w:spacing w:line="276" w:lineRule="auto"/>
        <w:jc w:val="both"/>
        <w:rPr>
          <w:rFonts w:ascii="Times New Roman" w:hAnsi="Times New Roman" w:cs="Times New Roman"/>
          <w:b/>
          <w:bCs/>
        </w:rPr>
      </w:pPr>
      <w:r w:rsidRPr="00A96847">
        <w:rPr>
          <w:rFonts w:ascii="Times New Roman" w:hAnsi="Times New Roman" w:cs="Times New Roman"/>
          <w:b/>
          <w:bCs/>
        </w:rPr>
        <w:t xml:space="preserve">Bibliografía </w:t>
      </w:r>
    </w:p>
    <w:p w14:paraId="1CC7DF6A" w14:textId="182BB104" w:rsidR="00A96847" w:rsidRDefault="00A96847" w:rsidP="0033454E">
      <w:pPr>
        <w:spacing w:line="276" w:lineRule="auto"/>
        <w:jc w:val="both"/>
        <w:rPr>
          <w:rFonts w:ascii="Roboto" w:eastAsia="Times New Roman" w:hAnsi="Roboto"/>
          <w:color w:val="000000"/>
          <w:shd w:val="clear" w:color="auto" w:fill="FFFFFF"/>
        </w:rPr>
      </w:pPr>
      <w:r>
        <w:rPr>
          <w:rFonts w:ascii="Roboto" w:eastAsia="Times New Roman" w:hAnsi="Roboto"/>
          <w:color w:val="000000"/>
          <w:shd w:val="clear" w:color="auto" w:fill="FFFFFF"/>
        </w:rPr>
        <w:t>Bohórquez Pereira, G., &amp; García Villamizar, C. I. (2017). Comunicación pública, aliada estratégica de la gobernabilidad en una administración local. Pautas clave para lograrlo desde lo digital. Cátedra UNESCO.</w:t>
      </w:r>
      <w:r w:rsidR="009E625C">
        <w:rPr>
          <w:rFonts w:ascii="Roboto" w:eastAsia="Times New Roman" w:hAnsi="Roboto"/>
          <w:color w:val="000000"/>
          <w:shd w:val="clear" w:color="auto" w:fill="FFFFFF"/>
        </w:rPr>
        <w:t xml:space="preserve"> </w:t>
      </w:r>
      <w:hyperlink r:id="rId8" w:history="1">
        <w:r w:rsidR="009E625C" w:rsidRPr="00571B2A">
          <w:rPr>
            <w:rStyle w:val="Hipervnculo"/>
            <w:rFonts w:ascii="Roboto" w:eastAsia="Times New Roman" w:hAnsi="Roboto"/>
            <w:shd w:val="clear" w:color="auto" w:fill="FFFFFF"/>
          </w:rPr>
          <w:t>https://www.javeriana.edu.co/unesco/humanidadesDigitales/ponencias/IV_65.html</w:t>
        </w:r>
      </w:hyperlink>
    </w:p>
    <w:p w14:paraId="7C9FC57B" w14:textId="4C59B1D1" w:rsidR="009E625C" w:rsidRDefault="0062566B" w:rsidP="0033454E">
      <w:pPr>
        <w:spacing w:line="276" w:lineRule="auto"/>
        <w:jc w:val="both"/>
        <w:rPr>
          <w:rFonts w:ascii="Roboto" w:eastAsia="Times New Roman" w:hAnsi="Roboto"/>
          <w:color w:val="706F6F"/>
          <w:shd w:val="clear" w:color="auto" w:fill="FFFFFF"/>
        </w:rPr>
      </w:pPr>
      <w:r w:rsidRPr="0062566B">
        <w:rPr>
          <w:rStyle w:val="Textoennegrita"/>
          <w:rFonts w:ascii="Roboto" w:eastAsia="Times New Roman" w:hAnsi="Roboto"/>
          <w:color w:val="000000" w:themeColor="text1"/>
        </w:rPr>
        <w:t>Vídeo. Comunicación Política y Pública</w:t>
      </w:r>
      <w:r>
        <w:rPr>
          <w:rStyle w:val="apple-converted-space"/>
          <w:rFonts w:ascii="Roboto" w:eastAsia="Times New Roman" w:hAnsi="Roboto"/>
          <w:color w:val="706F6F"/>
          <w:shd w:val="clear" w:color="auto" w:fill="FFFFFF"/>
        </w:rPr>
        <w:t> </w:t>
      </w:r>
      <w:hyperlink r:id="rId9" w:history="1">
        <w:r w:rsidRPr="00571B2A">
          <w:rPr>
            <w:rStyle w:val="Hipervnculo"/>
            <w:rFonts w:ascii="Roboto" w:eastAsia="Times New Roman" w:hAnsi="Roboto"/>
            <w:shd w:val="clear" w:color="auto" w:fill="FFFFFF"/>
          </w:rPr>
          <w:t>https://youtu.be/pzXFaUxNAjE</w:t>
        </w:r>
      </w:hyperlink>
    </w:p>
    <w:p w14:paraId="1762B3D5" w14:textId="77777777" w:rsidR="009256C2" w:rsidRPr="009256C2" w:rsidRDefault="009256C2" w:rsidP="004F5CEE">
      <w:pPr>
        <w:spacing w:before="100" w:beforeAutospacing="1" w:after="100" w:afterAutospacing="1" w:line="276" w:lineRule="auto"/>
        <w:divId w:val="58406719"/>
        <w:rPr>
          <w:rFonts w:ascii="Times New Roman" w:hAnsi="Times New Roman" w:cs="Times New Roman"/>
          <w:color w:val="313131"/>
          <w:kern w:val="0"/>
          <w14:ligatures w14:val="none"/>
        </w:rPr>
      </w:pPr>
      <w:r w:rsidRPr="009256C2">
        <w:rPr>
          <w:rFonts w:ascii="Times New Roman" w:hAnsi="Times New Roman" w:cs="Times New Roman"/>
          <w:color w:val="313131"/>
          <w:kern w:val="0"/>
          <w14:ligatures w14:val="none"/>
        </w:rPr>
        <w:t>Cámara de Representantes. (2025, 25 de febrero). La Plenaria de la Cámara aprueba por unanimidad la Ley Ángel: un paso firme contra el maltrato animal. </w:t>
      </w:r>
      <w:hyperlink r:id="rId10" w:tgtFrame="_blank" w:history="1">
        <w:r w:rsidRPr="009256C2">
          <w:rPr>
            <w:rFonts w:ascii="Times New Roman" w:hAnsi="Times New Roman" w:cs="Times New Roman"/>
            <w:color w:val="4285F4"/>
            <w:kern w:val="0"/>
            <w:u w:val="single"/>
            <w14:ligatures w14:val="none"/>
          </w:rPr>
          <w:t>https://www.camara.gov.co/la-plenaria-de-la-camara-aprueba-por-unanimidad-la-ley-angel-un-paso-firme-contra-el-maltrato</w:t>
        </w:r>
      </w:hyperlink>
    </w:p>
    <w:p w14:paraId="4099B464" w14:textId="77777777" w:rsidR="009256C2" w:rsidRPr="009256C2" w:rsidRDefault="009256C2" w:rsidP="004F5CEE">
      <w:pPr>
        <w:spacing w:before="100" w:beforeAutospacing="1" w:after="100" w:afterAutospacing="1" w:line="276" w:lineRule="auto"/>
        <w:divId w:val="58406719"/>
        <w:rPr>
          <w:rFonts w:ascii="Times New Roman" w:hAnsi="Times New Roman" w:cs="Times New Roman"/>
          <w:color w:val="313131"/>
          <w:kern w:val="0"/>
          <w14:ligatures w14:val="none"/>
        </w:rPr>
      </w:pPr>
      <w:r w:rsidRPr="009256C2">
        <w:rPr>
          <w:rFonts w:ascii="Times New Roman" w:hAnsi="Times New Roman" w:cs="Times New Roman"/>
          <w:color w:val="313131"/>
          <w:kern w:val="0"/>
          <w14:ligatures w14:val="none"/>
        </w:rPr>
        <w:t xml:space="preserve">Congreso de la República de Colombia. (2024). Proyecto de Ley No. 407 de 2024 Cámara – 008 de 2024 Senado: Por la cual se fortalece la lucha contra el maltrato animal y se actualiza el Estatuto Nacional de Protección de los Animales Ley 84 de </w:t>
      </w:r>
      <w:r w:rsidRPr="009256C2">
        <w:rPr>
          <w:rFonts w:ascii="Times New Roman" w:hAnsi="Times New Roman" w:cs="Times New Roman"/>
          <w:color w:val="313131"/>
          <w:kern w:val="0"/>
          <w14:ligatures w14:val="none"/>
        </w:rPr>
        <w:lastRenderedPageBreak/>
        <w:t>1989 – Ley Ángel. Cámara de Representantes. </w:t>
      </w:r>
      <w:hyperlink r:id="rId11" w:tgtFrame="_blank" w:history="1">
        <w:r w:rsidRPr="009256C2">
          <w:rPr>
            <w:rFonts w:ascii="Times New Roman" w:hAnsi="Times New Roman" w:cs="Times New Roman"/>
            <w:color w:val="4285F4"/>
            <w:kern w:val="0"/>
            <w:u w:val="single"/>
            <w14:ligatures w14:val="none"/>
          </w:rPr>
          <w:t>https://www.camara.gov.co/sites/default/files/2024-10/PL.407-2024C%20%28LEY%20%C3%81NGEL%29.pdf</w:t>
        </w:r>
      </w:hyperlink>
    </w:p>
    <w:p w14:paraId="63AA3B24" w14:textId="77777777" w:rsidR="009256C2" w:rsidRPr="009256C2" w:rsidRDefault="009256C2" w:rsidP="004F5CEE">
      <w:pPr>
        <w:spacing w:before="100" w:beforeAutospacing="1" w:after="100" w:afterAutospacing="1" w:line="276" w:lineRule="auto"/>
        <w:divId w:val="58406719"/>
        <w:rPr>
          <w:rFonts w:ascii="Times New Roman" w:hAnsi="Times New Roman" w:cs="Times New Roman"/>
          <w:color w:val="313131"/>
          <w:kern w:val="0"/>
          <w14:ligatures w14:val="none"/>
        </w:rPr>
      </w:pPr>
      <w:r w:rsidRPr="009256C2">
        <w:rPr>
          <w:rFonts w:ascii="Times New Roman" w:hAnsi="Times New Roman" w:cs="Times New Roman"/>
          <w:color w:val="313131"/>
          <w:kern w:val="0"/>
          <w14:ligatures w14:val="none"/>
        </w:rPr>
        <w:t>El Tiempo. (2025, 24 de abril). Presidente Gustavo Petro sancionó las leyes animalistas Ángel y Lorenzo: ¿Qué es lo que buscan estas iniciativas? </w:t>
      </w:r>
      <w:hyperlink r:id="rId12" w:tgtFrame="_blank" w:history="1">
        <w:r w:rsidRPr="009256C2">
          <w:rPr>
            <w:rFonts w:ascii="Times New Roman" w:hAnsi="Times New Roman" w:cs="Times New Roman"/>
            <w:color w:val="4285F4"/>
            <w:kern w:val="0"/>
            <w:u w:val="single"/>
            <w14:ligatures w14:val="none"/>
          </w:rPr>
          <w:t>https://www.eltiempo.com/politica/gobierno/presidente-gustavo-petro-sanciono-la-leyes-animalistas-angel-y-lorenzo-que-es-lo-que-buscan-estas-iniciativas-3447362</w:t>
        </w:r>
      </w:hyperlink>
    </w:p>
    <w:p w14:paraId="14ABB39D" w14:textId="77777777" w:rsidR="009256C2" w:rsidRPr="009256C2" w:rsidRDefault="009256C2" w:rsidP="004F5CEE">
      <w:pPr>
        <w:spacing w:before="100" w:beforeAutospacing="1" w:after="100" w:afterAutospacing="1" w:line="276" w:lineRule="auto"/>
        <w:divId w:val="58406719"/>
        <w:rPr>
          <w:rFonts w:ascii="Times New Roman" w:hAnsi="Times New Roman" w:cs="Times New Roman"/>
          <w:color w:val="313131"/>
          <w:kern w:val="0"/>
          <w14:ligatures w14:val="none"/>
        </w:rPr>
      </w:pPr>
      <w:r w:rsidRPr="009256C2">
        <w:rPr>
          <w:rFonts w:ascii="Times New Roman" w:hAnsi="Times New Roman" w:cs="Times New Roman"/>
          <w:color w:val="313131"/>
          <w:kern w:val="0"/>
          <w14:ligatures w14:val="none"/>
        </w:rPr>
        <w:t>Gobernación de Boyacá. (2025, 24 de abril). Promulgación de leyes Ángel y Lorenzo son motivo de alegría en Boyacá. </w:t>
      </w:r>
      <w:hyperlink r:id="rId13" w:tgtFrame="_blank" w:history="1">
        <w:r w:rsidRPr="009256C2">
          <w:rPr>
            <w:rFonts w:ascii="Times New Roman" w:hAnsi="Times New Roman" w:cs="Times New Roman"/>
            <w:color w:val="4285F4"/>
            <w:kern w:val="0"/>
            <w:u w:val="single"/>
            <w14:ligatures w14:val="none"/>
          </w:rPr>
          <w:t>https://www.boyaca.gov.co/promulgacion-de-leyes-angel-y-lorenzo-son-motivo-de-alegria-en-boyaca/</w:t>
        </w:r>
      </w:hyperlink>
    </w:p>
    <w:p w14:paraId="1A165838" w14:textId="77777777" w:rsidR="009256C2" w:rsidRPr="009256C2" w:rsidRDefault="009256C2" w:rsidP="004F5CEE">
      <w:pPr>
        <w:spacing w:before="100" w:beforeAutospacing="1" w:after="100" w:afterAutospacing="1" w:line="276" w:lineRule="auto"/>
        <w:divId w:val="58406719"/>
        <w:rPr>
          <w:rFonts w:ascii="Times New Roman" w:hAnsi="Times New Roman" w:cs="Times New Roman"/>
          <w:color w:val="313131"/>
          <w:kern w:val="0"/>
          <w14:ligatures w14:val="none"/>
        </w:rPr>
      </w:pPr>
      <w:r w:rsidRPr="009256C2">
        <w:rPr>
          <w:rFonts w:ascii="Times New Roman" w:hAnsi="Times New Roman" w:cs="Times New Roman"/>
          <w:color w:val="313131"/>
          <w:kern w:val="0"/>
          <w14:ligatures w14:val="none"/>
        </w:rPr>
        <w:t>Gobernación del Valle del Cauca. (2025, 24 de abril). Gobierno del Valle celebra la sanción de la Ley Ángel contra el maltrato animal. </w:t>
      </w:r>
      <w:hyperlink r:id="rId14" w:tgtFrame="_blank" w:history="1">
        <w:r w:rsidRPr="009256C2">
          <w:rPr>
            <w:rFonts w:ascii="Times New Roman" w:hAnsi="Times New Roman" w:cs="Times New Roman"/>
            <w:color w:val="4285F4"/>
            <w:kern w:val="0"/>
            <w:u w:val="single"/>
            <w14:ligatures w14:val="none"/>
          </w:rPr>
          <w:t>https://www.valledelcauca.gov.co/publicaciones/85842/gobierno-del-valle-celebra-la-sancion-de-la-ley-angel-contra-el-maltrato-animal/</w:t>
        </w:r>
      </w:hyperlink>
    </w:p>
    <w:p w14:paraId="66430913" w14:textId="77777777" w:rsidR="009256C2" w:rsidRPr="009256C2" w:rsidRDefault="009256C2" w:rsidP="004F5CEE">
      <w:pPr>
        <w:spacing w:before="100" w:beforeAutospacing="1" w:after="100" w:afterAutospacing="1" w:line="276" w:lineRule="auto"/>
        <w:divId w:val="58406719"/>
        <w:rPr>
          <w:rFonts w:ascii="Times New Roman" w:hAnsi="Times New Roman" w:cs="Times New Roman"/>
          <w:color w:val="313131"/>
          <w:kern w:val="0"/>
          <w14:ligatures w14:val="none"/>
        </w:rPr>
      </w:pPr>
      <w:r w:rsidRPr="009256C2">
        <w:rPr>
          <w:rFonts w:ascii="Times New Roman" w:hAnsi="Times New Roman" w:cs="Times New Roman"/>
          <w:color w:val="313131"/>
          <w:kern w:val="0"/>
          <w14:ligatures w14:val="none"/>
        </w:rPr>
        <w:t>Nieto, V. A. [@vivianieto99]. (2025, 23 de abril). La Ley Ángel ya es ley en Colombia: castiga el maltrato animal con cárcel y multa [Video]. Instagram. </w:t>
      </w:r>
      <w:hyperlink r:id="rId15" w:tgtFrame="_blank" w:history="1">
        <w:r w:rsidRPr="009256C2">
          <w:rPr>
            <w:rFonts w:ascii="Times New Roman" w:hAnsi="Times New Roman" w:cs="Times New Roman"/>
            <w:color w:val="4285F4"/>
            <w:kern w:val="0"/>
            <w:u w:val="single"/>
            <w14:ligatures w14:val="none"/>
          </w:rPr>
          <w:t>https://www.instagram.com/reel/DGj34CPNuz5/</w:t>
        </w:r>
      </w:hyperlink>
    </w:p>
    <w:p w14:paraId="34C0089A" w14:textId="77777777" w:rsidR="009256C2" w:rsidRPr="009256C2" w:rsidRDefault="009256C2" w:rsidP="004F5CEE">
      <w:pPr>
        <w:spacing w:before="100" w:beforeAutospacing="1" w:after="100" w:afterAutospacing="1" w:line="276" w:lineRule="auto"/>
        <w:divId w:val="58406719"/>
        <w:rPr>
          <w:rFonts w:ascii="Times New Roman" w:hAnsi="Times New Roman" w:cs="Times New Roman"/>
          <w:color w:val="313131"/>
          <w:kern w:val="0"/>
          <w14:ligatures w14:val="none"/>
        </w:rPr>
      </w:pPr>
      <w:r w:rsidRPr="009256C2">
        <w:rPr>
          <w:rFonts w:ascii="Times New Roman" w:hAnsi="Times New Roman" w:cs="Times New Roman"/>
          <w:color w:val="313131"/>
          <w:kern w:val="0"/>
          <w14:ligatures w14:val="none"/>
        </w:rPr>
        <w:t>Partido Alianza Verde. (2025, 25 de abril). ¡Histórico! Cámara de Representantes aprueba Ley Ángel: Un paso enorme hacia la protección animal. </w:t>
      </w:r>
      <w:hyperlink r:id="rId16" w:tgtFrame="_blank" w:history="1">
        <w:r w:rsidRPr="009256C2">
          <w:rPr>
            <w:rFonts w:ascii="Times New Roman" w:hAnsi="Times New Roman" w:cs="Times New Roman"/>
            <w:color w:val="4285F4"/>
            <w:kern w:val="0"/>
            <w:u w:val="single"/>
            <w14:ligatures w14:val="none"/>
          </w:rPr>
          <w:t>https://www.alianzaverde.org.co/comunicados/historico-camara-de-representantes-aprueba-ley-angel-un-paso-enorme-hacia-la-proteccion-animal</w:t>
        </w:r>
      </w:hyperlink>
    </w:p>
    <w:p w14:paraId="4616C899" w14:textId="77777777" w:rsidR="009256C2" w:rsidRPr="009256C2" w:rsidRDefault="009256C2" w:rsidP="004F5CEE">
      <w:pPr>
        <w:spacing w:after="0" w:line="276" w:lineRule="auto"/>
        <w:divId w:val="58406719"/>
        <w:rPr>
          <w:rFonts w:ascii="Times New Roman" w:eastAsia="Times New Roman" w:hAnsi="Times New Roman" w:cs="Times New Roman"/>
          <w:kern w:val="0"/>
          <w14:ligatures w14:val="none"/>
        </w:rPr>
      </w:pPr>
    </w:p>
    <w:p w14:paraId="450F2214" w14:textId="77777777" w:rsidR="0062566B" w:rsidRPr="004F5CEE" w:rsidRDefault="0062566B" w:rsidP="004F5CEE">
      <w:pPr>
        <w:spacing w:line="276" w:lineRule="auto"/>
        <w:jc w:val="both"/>
        <w:rPr>
          <w:rFonts w:ascii="Times New Roman" w:eastAsia="Times New Roman" w:hAnsi="Times New Roman" w:cs="Times New Roman"/>
          <w:color w:val="706F6F"/>
          <w:shd w:val="clear" w:color="auto" w:fill="FFFFFF"/>
        </w:rPr>
      </w:pPr>
    </w:p>
    <w:p w14:paraId="78D184A5" w14:textId="77777777" w:rsidR="0062566B" w:rsidRPr="004F5CEE" w:rsidRDefault="0062566B" w:rsidP="004F5CEE">
      <w:pPr>
        <w:spacing w:line="276" w:lineRule="auto"/>
        <w:jc w:val="both"/>
        <w:rPr>
          <w:rFonts w:ascii="Times New Roman" w:hAnsi="Times New Roman" w:cs="Times New Roman"/>
        </w:rPr>
      </w:pPr>
    </w:p>
    <w:sectPr w:rsidR="0062566B" w:rsidRPr="004F5CE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CD960" w14:textId="77777777" w:rsidR="00397923" w:rsidRDefault="00397923" w:rsidP="00397923">
      <w:pPr>
        <w:spacing w:after="0" w:line="240" w:lineRule="auto"/>
      </w:pPr>
      <w:r>
        <w:separator/>
      </w:r>
    </w:p>
  </w:endnote>
  <w:endnote w:type="continuationSeparator" w:id="0">
    <w:p w14:paraId="46A86EFA" w14:textId="77777777" w:rsidR="00397923" w:rsidRDefault="00397923" w:rsidP="00397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F UI">
    <w:altName w:val="Cambria"/>
    <w:panose1 w:val="020B0604020202020204"/>
    <w:charset w:val="00"/>
    <w:family w:val="roman"/>
    <w:pitch w:val="default"/>
  </w:font>
  <w:font w:name=".SFUI-Regular">
    <w:altName w:val="Cambria"/>
    <w:panose1 w:val="020B0604020202020204"/>
    <w:charset w:val="00"/>
    <w:family w:val="roman"/>
    <w:pitch w:val="default"/>
  </w:font>
  <w:font w:name="Roboto">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F3140" w14:textId="77777777" w:rsidR="00397923" w:rsidRDefault="00397923" w:rsidP="00397923">
      <w:pPr>
        <w:spacing w:after="0" w:line="240" w:lineRule="auto"/>
      </w:pPr>
      <w:r>
        <w:separator/>
      </w:r>
    </w:p>
  </w:footnote>
  <w:footnote w:type="continuationSeparator" w:id="0">
    <w:p w14:paraId="499F0C1D" w14:textId="77777777" w:rsidR="00397923" w:rsidRDefault="00397923" w:rsidP="00397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E6E39"/>
    <w:multiLevelType w:val="hybridMultilevel"/>
    <w:tmpl w:val="8A069D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6D35A0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3241641">
    <w:abstractNumId w:val="0"/>
  </w:num>
  <w:num w:numId="2" w16cid:durableId="1635525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80A"/>
    <w:rsid w:val="001C6212"/>
    <w:rsid w:val="00324F72"/>
    <w:rsid w:val="0033454E"/>
    <w:rsid w:val="00397923"/>
    <w:rsid w:val="003C180A"/>
    <w:rsid w:val="00414962"/>
    <w:rsid w:val="004F5CEE"/>
    <w:rsid w:val="00530DD6"/>
    <w:rsid w:val="0062566B"/>
    <w:rsid w:val="00627B14"/>
    <w:rsid w:val="00630472"/>
    <w:rsid w:val="006B6E04"/>
    <w:rsid w:val="00716E9D"/>
    <w:rsid w:val="007274B8"/>
    <w:rsid w:val="00745B4F"/>
    <w:rsid w:val="007F771C"/>
    <w:rsid w:val="009256C2"/>
    <w:rsid w:val="00943D16"/>
    <w:rsid w:val="00992D88"/>
    <w:rsid w:val="009E625C"/>
    <w:rsid w:val="009F72E8"/>
    <w:rsid w:val="00A95D8C"/>
    <w:rsid w:val="00A96847"/>
    <w:rsid w:val="00BD5A80"/>
    <w:rsid w:val="00BF58F7"/>
    <w:rsid w:val="00C067F1"/>
    <w:rsid w:val="00CB521E"/>
    <w:rsid w:val="00DA1D19"/>
    <w:rsid w:val="00DA478F"/>
    <w:rsid w:val="00F47A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748E5EC4"/>
  <w15:chartTrackingRefBased/>
  <w15:docId w15:val="{CA8D60A4-6419-5145-BC1E-C95F3389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C1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C1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C180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C180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C180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C180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C180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C180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C180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180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C180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C180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C180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C180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C180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C180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C180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C180A"/>
    <w:rPr>
      <w:rFonts w:eastAsiaTheme="majorEastAsia" w:cstheme="majorBidi"/>
      <w:color w:val="272727" w:themeColor="text1" w:themeTint="D8"/>
    </w:rPr>
  </w:style>
  <w:style w:type="paragraph" w:styleId="Ttulo">
    <w:name w:val="Title"/>
    <w:basedOn w:val="Normal"/>
    <w:next w:val="Normal"/>
    <w:link w:val="TtuloCar"/>
    <w:uiPriority w:val="10"/>
    <w:qFormat/>
    <w:rsid w:val="003C1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C180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C180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C180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C180A"/>
    <w:pPr>
      <w:spacing w:before="160"/>
      <w:jc w:val="center"/>
    </w:pPr>
    <w:rPr>
      <w:i/>
      <w:iCs/>
      <w:color w:val="404040" w:themeColor="text1" w:themeTint="BF"/>
    </w:rPr>
  </w:style>
  <w:style w:type="character" w:customStyle="1" w:styleId="CitaCar">
    <w:name w:val="Cita Car"/>
    <w:basedOn w:val="Fuentedeprrafopredeter"/>
    <w:link w:val="Cita"/>
    <w:uiPriority w:val="29"/>
    <w:rsid w:val="003C180A"/>
    <w:rPr>
      <w:i/>
      <w:iCs/>
      <w:color w:val="404040" w:themeColor="text1" w:themeTint="BF"/>
    </w:rPr>
  </w:style>
  <w:style w:type="paragraph" w:styleId="Prrafodelista">
    <w:name w:val="List Paragraph"/>
    <w:basedOn w:val="Normal"/>
    <w:uiPriority w:val="34"/>
    <w:qFormat/>
    <w:rsid w:val="003C180A"/>
    <w:pPr>
      <w:ind w:left="720"/>
      <w:contextualSpacing/>
    </w:pPr>
  </w:style>
  <w:style w:type="character" w:styleId="nfasisintenso">
    <w:name w:val="Intense Emphasis"/>
    <w:basedOn w:val="Fuentedeprrafopredeter"/>
    <w:uiPriority w:val="21"/>
    <w:qFormat/>
    <w:rsid w:val="003C180A"/>
    <w:rPr>
      <w:i/>
      <w:iCs/>
      <w:color w:val="0F4761" w:themeColor="accent1" w:themeShade="BF"/>
    </w:rPr>
  </w:style>
  <w:style w:type="paragraph" w:styleId="Citadestacada">
    <w:name w:val="Intense Quote"/>
    <w:basedOn w:val="Normal"/>
    <w:next w:val="Normal"/>
    <w:link w:val="CitadestacadaCar"/>
    <w:uiPriority w:val="30"/>
    <w:qFormat/>
    <w:rsid w:val="003C1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C180A"/>
    <w:rPr>
      <w:i/>
      <w:iCs/>
      <w:color w:val="0F4761" w:themeColor="accent1" w:themeShade="BF"/>
    </w:rPr>
  </w:style>
  <w:style w:type="character" w:styleId="Referenciaintensa">
    <w:name w:val="Intense Reference"/>
    <w:basedOn w:val="Fuentedeprrafopredeter"/>
    <w:uiPriority w:val="32"/>
    <w:qFormat/>
    <w:rsid w:val="003C180A"/>
    <w:rPr>
      <w:b/>
      <w:bCs/>
      <w:smallCaps/>
      <w:color w:val="0F4761" w:themeColor="accent1" w:themeShade="BF"/>
      <w:spacing w:val="5"/>
    </w:rPr>
  </w:style>
  <w:style w:type="paragraph" w:customStyle="1" w:styleId="p1">
    <w:name w:val="p1"/>
    <w:basedOn w:val="Normal"/>
    <w:rsid w:val="003C180A"/>
    <w:pPr>
      <w:spacing w:after="0" w:line="240" w:lineRule="auto"/>
    </w:pPr>
    <w:rPr>
      <w:rFonts w:ascii=".SF UI" w:hAnsi=".SF UI" w:cs="Times New Roman"/>
      <w:kern w:val="0"/>
      <w:sz w:val="26"/>
      <w:szCs w:val="26"/>
      <w14:ligatures w14:val="none"/>
    </w:rPr>
  </w:style>
  <w:style w:type="character" w:customStyle="1" w:styleId="s1">
    <w:name w:val="s1"/>
    <w:basedOn w:val="Fuentedeprrafopredeter"/>
    <w:rsid w:val="003C180A"/>
    <w:rPr>
      <w:rFonts w:ascii=".SFUI-Regular" w:hAnsi=".SFUI-Regular" w:hint="default"/>
      <w:b w:val="0"/>
      <w:bCs w:val="0"/>
      <w:i w:val="0"/>
      <w:iCs w:val="0"/>
      <w:sz w:val="26"/>
      <w:szCs w:val="26"/>
    </w:rPr>
  </w:style>
  <w:style w:type="character" w:styleId="Hipervnculo">
    <w:name w:val="Hyperlink"/>
    <w:basedOn w:val="Fuentedeprrafopredeter"/>
    <w:uiPriority w:val="99"/>
    <w:unhideWhenUsed/>
    <w:rsid w:val="00397923"/>
    <w:rPr>
      <w:color w:val="467886" w:themeColor="hyperlink"/>
      <w:u w:val="single"/>
    </w:rPr>
  </w:style>
  <w:style w:type="character" w:styleId="Mencinsinresolver">
    <w:name w:val="Unresolved Mention"/>
    <w:basedOn w:val="Fuentedeprrafopredeter"/>
    <w:uiPriority w:val="99"/>
    <w:semiHidden/>
    <w:unhideWhenUsed/>
    <w:rsid w:val="00397923"/>
    <w:rPr>
      <w:color w:val="605E5C"/>
      <w:shd w:val="clear" w:color="auto" w:fill="E1DFDD"/>
    </w:rPr>
  </w:style>
  <w:style w:type="paragraph" w:styleId="Encabezado">
    <w:name w:val="header"/>
    <w:basedOn w:val="Normal"/>
    <w:link w:val="EncabezadoCar"/>
    <w:uiPriority w:val="99"/>
    <w:unhideWhenUsed/>
    <w:rsid w:val="0039792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97923"/>
  </w:style>
  <w:style w:type="paragraph" w:styleId="Piedepgina">
    <w:name w:val="footer"/>
    <w:basedOn w:val="Normal"/>
    <w:link w:val="PiedepginaCar"/>
    <w:uiPriority w:val="99"/>
    <w:unhideWhenUsed/>
    <w:rsid w:val="003979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7923"/>
  </w:style>
  <w:style w:type="character" w:styleId="Textoennegrita">
    <w:name w:val="Strong"/>
    <w:basedOn w:val="Fuentedeprrafopredeter"/>
    <w:uiPriority w:val="22"/>
    <w:qFormat/>
    <w:rsid w:val="006B6E04"/>
    <w:rPr>
      <w:b/>
      <w:bCs/>
    </w:rPr>
  </w:style>
  <w:style w:type="paragraph" w:customStyle="1" w:styleId="p2">
    <w:name w:val="p2"/>
    <w:basedOn w:val="Normal"/>
    <w:rsid w:val="001C6212"/>
    <w:pPr>
      <w:spacing w:after="0" w:line="240" w:lineRule="auto"/>
    </w:pPr>
    <w:rPr>
      <w:rFonts w:ascii=".SF UI" w:hAnsi=".SF UI" w:cs="Times New Roman"/>
      <w:kern w:val="0"/>
      <w:sz w:val="23"/>
      <w:szCs w:val="23"/>
      <w14:ligatures w14:val="none"/>
    </w:rPr>
  </w:style>
  <w:style w:type="character" w:customStyle="1" w:styleId="apple-converted-space">
    <w:name w:val="apple-converted-space"/>
    <w:basedOn w:val="Fuentedeprrafopredeter"/>
    <w:rsid w:val="001C6212"/>
  </w:style>
  <w:style w:type="paragraph" w:styleId="NormalWeb">
    <w:name w:val="Normal (Web)"/>
    <w:basedOn w:val="Normal"/>
    <w:uiPriority w:val="99"/>
    <w:semiHidden/>
    <w:unhideWhenUsed/>
    <w:rsid w:val="009256C2"/>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06719">
      <w:bodyDiv w:val="1"/>
      <w:marLeft w:val="0"/>
      <w:marRight w:val="0"/>
      <w:marTop w:val="0"/>
      <w:marBottom w:val="0"/>
      <w:divBdr>
        <w:top w:val="none" w:sz="0" w:space="0" w:color="auto"/>
        <w:left w:val="none" w:sz="0" w:space="0" w:color="auto"/>
        <w:bottom w:val="none" w:sz="0" w:space="0" w:color="auto"/>
        <w:right w:val="none" w:sz="0" w:space="0" w:color="auto"/>
      </w:divBdr>
    </w:div>
    <w:div w:id="935290756">
      <w:bodyDiv w:val="1"/>
      <w:marLeft w:val="0"/>
      <w:marRight w:val="0"/>
      <w:marTop w:val="0"/>
      <w:marBottom w:val="0"/>
      <w:divBdr>
        <w:top w:val="none" w:sz="0" w:space="0" w:color="auto"/>
        <w:left w:val="none" w:sz="0" w:space="0" w:color="auto"/>
        <w:bottom w:val="none" w:sz="0" w:space="0" w:color="auto"/>
        <w:right w:val="none" w:sz="0" w:space="0" w:color="auto"/>
      </w:divBdr>
    </w:div>
    <w:div w:id="1614357164">
      <w:marLeft w:val="0"/>
      <w:marRight w:val="0"/>
      <w:marTop w:val="0"/>
      <w:marBottom w:val="0"/>
      <w:divBdr>
        <w:top w:val="none" w:sz="0" w:space="0" w:color="auto"/>
        <w:left w:val="none" w:sz="0" w:space="0" w:color="auto"/>
        <w:bottom w:val="none" w:sz="0" w:space="0" w:color="auto"/>
        <w:right w:val="none" w:sz="0" w:space="0" w:color="auto"/>
      </w:divBdr>
    </w:div>
    <w:div w:id="208752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veriana.edu.co/unesco/humanidadesDigitales/ponencias/IV_65.html" TargetMode="External"/><Relationship Id="rId13" Type="http://schemas.openxmlformats.org/officeDocument/2006/relationships/hyperlink" Target="https://www.boyaca.gov.co/promulgacion-de-leyes-angel-y-lorenzo-son-motivo-de-alegria-en-boyac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nva.com/design/DAGlq-iM-as/APxFnuBFhS0ZS2yuNvKPtA/edit?utm_content=DAGlq-iM-as&amp;utm_campaign=designshare&amp;utm_medium=link2&amp;utm_source=sharebutton" TargetMode="External"/><Relationship Id="rId12" Type="http://schemas.openxmlformats.org/officeDocument/2006/relationships/hyperlink" Target="https://www.eltiempo.com/politica/gobierno/presidente-gustavo-petro-sanciono-la-leyes-animalistas-angel-y-lorenzo-que-es-lo-que-buscan-estas-iniciativas-344736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lianzaverde.org.co/comunicados/historico-camara-de-representantes-aprueba-ley-angel-un-paso-enorme-hacia-la-proteccion-anim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mara.gov.co/sites/default/files/2024-10/PL.407-2024C%20%28LEY%20%C3%81NGEL%29.pdf" TargetMode="External"/><Relationship Id="rId5" Type="http://schemas.openxmlformats.org/officeDocument/2006/relationships/footnotes" Target="footnotes.xml"/><Relationship Id="rId15" Type="http://schemas.openxmlformats.org/officeDocument/2006/relationships/hyperlink" Target="https://www.instagram.com/reel/DGj34CPNuz5/" TargetMode="External"/><Relationship Id="rId10" Type="http://schemas.openxmlformats.org/officeDocument/2006/relationships/hyperlink" Target="https://www.camara.gov.co/la-plenaria-de-la-camara-aprueba-por-unanimidad-la-ley-angel-un-paso-firme-contra-el-maltrato" TargetMode="External"/><Relationship Id="rId4" Type="http://schemas.openxmlformats.org/officeDocument/2006/relationships/webSettings" Target="webSettings.xml"/><Relationship Id="rId9" Type="http://schemas.openxmlformats.org/officeDocument/2006/relationships/hyperlink" Target="https://youtu.be/pzXFaUxNAjE" TargetMode="External"/><Relationship Id="rId14" Type="http://schemas.openxmlformats.org/officeDocument/2006/relationships/hyperlink" Target="https://www.valledelcauca.gov.co/publicaciones/85842/gobierno-del-valle-celebra-la-sancion-de-la-ley-angel-contra-el-maltrato-ani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1188</Words>
  <Characters>6535</Characters>
  <Application>Microsoft Office Word</Application>
  <DocSecurity>0</DocSecurity>
  <Lines>54</Lines>
  <Paragraphs>15</Paragraphs>
  <ScaleCrop>false</ScaleCrop>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 Wan Quintero Yung</dc:creator>
  <cp:keywords/>
  <dc:description/>
  <cp:lastModifiedBy>Mee Wan Quintero Yung</cp:lastModifiedBy>
  <cp:revision>2</cp:revision>
  <dcterms:created xsi:type="dcterms:W3CDTF">2025-04-26T02:07:00Z</dcterms:created>
  <dcterms:modified xsi:type="dcterms:W3CDTF">2025-04-26T02:07:00Z</dcterms:modified>
</cp:coreProperties>
</file>